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E8" w:rsidRPr="000A60E8" w:rsidRDefault="000A60E8" w:rsidP="000A60E8">
      <w:pPr>
        <w:pStyle w:val="a3"/>
        <w:rPr>
          <w:rStyle w:val="a4"/>
          <w:i/>
          <w:color w:val="17365D" w:themeColor="text2" w:themeShade="BF"/>
        </w:rPr>
      </w:pPr>
      <w:r w:rsidRPr="000A60E8">
        <w:rPr>
          <w:rStyle w:val="a4"/>
          <w:i/>
          <w:color w:val="17365D" w:themeColor="text2" w:themeShade="BF"/>
        </w:rPr>
        <w:t>Шпаргалка для учителя</w:t>
      </w:r>
    </w:p>
    <w:p w:rsidR="00E2063A" w:rsidRPr="000A60E8" w:rsidRDefault="00E2063A" w:rsidP="00E2063A">
      <w:pPr>
        <w:pStyle w:val="a3"/>
        <w:jc w:val="center"/>
        <w:rPr>
          <w:i/>
          <w:color w:val="FF0000"/>
          <w:sz w:val="40"/>
          <w:szCs w:val="40"/>
        </w:rPr>
      </w:pPr>
      <w:r w:rsidRPr="000A60E8">
        <w:rPr>
          <w:rStyle w:val="a4"/>
          <w:i/>
          <w:color w:val="FF0000"/>
          <w:sz w:val="40"/>
          <w:szCs w:val="40"/>
        </w:rPr>
        <w:t xml:space="preserve">Правила работы с </w:t>
      </w:r>
      <w:proofErr w:type="spellStart"/>
      <w:r w:rsidRPr="000A60E8">
        <w:rPr>
          <w:rStyle w:val="a4"/>
          <w:i/>
          <w:color w:val="FF0000"/>
          <w:sz w:val="40"/>
          <w:szCs w:val="40"/>
        </w:rPr>
        <w:t>гиперактивными</w:t>
      </w:r>
      <w:proofErr w:type="spellEnd"/>
      <w:r w:rsidRPr="000A60E8">
        <w:rPr>
          <w:rStyle w:val="a4"/>
          <w:i/>
          <w:color w:val="FF0000"/>
          <w:sz w:val="40"/>
          <w:szCs w:val="40"/>
        </w:rPr>
        <w:t xml:space="preserve"> детьми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 xml:space="preserve">1. Работу  с </w:t>
      </w:r>
      <w:proofErr w:type="spellStart"/>
      <w:r w:rsidRPr="000A60E8">
        <w:rPr>
          <w:sz w:val="32"/>
          <w:szCs w:val="32"/>
        </w:rPr>
        <w:t>гиперактивным</w:t>
      </w:r>
      <w:proofErr w:type="spellEnd"/>
      <w:r w:rsidRPr="000A60E8">
        <w:rPr>
          <w:sz w:val="32"/>
          <w:szCs w:val="32"/>
        </w:rPr>
        <w:t xml:space="preserve"> ребенком строить индивидуально, при этом основное внимание уделять отвлекаемости и слабой организации деятельности.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2. По возможности игнорировать вызывающие поступки ребенка с синдромом дефицита внимания и поощрять его хорошее поведение.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 xml:space="preserve">3. Во время уроков целесообразно ограничить до минимума отвлекающие факторы. Этому может способствовать, в частности, оптимальный выбор места за партой для </w:t>
      </w:r>
      <w:proofErr w:type="spellStart"/>
      <w:r w:rsidRPr="000A60E8">
        <w:rPr>
          <w:sz w:val="32"/>
          <w:szCs w:val="32"/>
        </w:rPr>
        <w:t>гиперактивного</w:t>
      </w:r>
      <w:proofErr w:type="spellEnd"/>
      <w:r w:rsidRPr="000A60E8">
        <w:rPr>
          <w:sz w:val="32"/>
          <w:szCs w:val="32"/>
        </w:rPr>
        <w:t xml:space="preserve"> ребенка в центре класса напротив доски.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4. Предоставлять ребенку возможность быстрого обращения за помощью к учителю в случаях затруднения.</w:t>
      </w:r>
      <w:bookmarkStart w:id="0" w:name="_GoBack"/>
      <w:bookmarkEnd w:id="0"/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5. Учебные занятия строить по четко распланированному, стереотипному распорядку.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 xml:space="preserve">6. Научить </w:t>
      </w:r>
      <w:proofErr w:type="spellStart"/>
      <w:r w:rsidRPr="000A60E8">
        <w:rPr>
          <w:sz w:val="32"/>
          <w:szCs w:val="32"/>
        </w:rPr>
        <w:t>гиперактивного</w:t>
      </w:r>
      <w:proofErr w:type="spellEnd"/>
      <w:r w:rsidRPr="000A60E8">
        <w:rPr>
          <w:sz w:val="32"/>
          <w:szCs w:val="32"/>
        </w:rPr>
        <w:t xml:space="preserve"> ученика пользоваться дневником или календарем.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7. Задания, предлагаемые на уроке, писать на доске.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8. На определенный отрезок времени дается только одно задание.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9. Дозировать ученику выполнение большого задания, предлагать его в виде последовательных частей и периодически контролировать ход работы над каждой из частей, внося необходимые коррективы.</w:t>
      </w:r>
    </w:p>
    <w:p w:rsidR="00E2063A" w:rsidRPr="000A60E8" w:rsidRDefault="00E2063A" w:rsidP="00E2063A">
      <w:pPr>
        <w:pStyle w:val="a3"/>
        <w:rPr>
          <w:sz w:val="32"/>
          <w:szCs w:val="32"/>
        </w:rPr>
      </w:pPr>
      <w:r w:rsidRPr="000A60E8">
        <w:rPr>
          <w:sz w:val="32"/>
          <w:szCs w:val="32"/>
        </w:rPr>
        <w:t>10. Во время учебного дня предусматривать возможности для двигательной «разрядки»: занятия физическим трудом, спортивные упражнения.</w:t>
      </w:r>
    </w:p>
    <w:p w:rsidR="001C5610" w:rsidRPr="000A60E8" w:rsidRDefault="001C5610">
      <w:pPr>
        <w:rPr>
          <w:sz w:val="32"/>
          <w:szCs w:val="32"/>
        </w:rPr>
      </w:pPr>
    </w:p>
    <w:sectPr w:rsidR="001C5610" w:rsidRPr="000A60E8" w:rsidSect="000A60E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63A"/>
    <w:rsid w:val="000A60E8"/>
    <w:rsid w:val="001C5610"/>
    <w:rsid w:val="00D941B0"/>
    <w:rsid w:val="00E20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06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2020-04-17T16:10:00Z</dcterms:created>
  <dcterms:modified xsi:type="dcterms:W3CDTF">2020-04-17T16:14:00Z</dcterms:modified>
</cp:coreProperties>
</file>